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7C" w:rsidRDefault="00C53B7C" w:rsidP="00C53B7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C53B7C" w:rsidRDefault="00C53B7C" w:rsidP="00C53B7C">
      <w:pPr>
        <w:jc w:val="center"/>
        <w:rPr>
          <w:rFonts w:ascii="Times New Roman" w:hAnsi="Times New Roman"/>
          <w:b/>
          <w:sz w:val="16"/>
        </w:rPr>
      </w:pPr>
    </w:p>
    <w:p w:rsidR="00C53B7C" w:rsidRDefault="00C53B7C" w:rsidP="00C53B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C53B7C" w:rsidRDefault="00C53B7C" w:rsidP="00C53B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C53B7C" w:rsidRDefault="00C53B7C" w:rsidP="00C53B7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53B7C" w:rsidRDefault="00C53B7C" w:rsidP="00C53B7C">
      <w:pPr>
        <w:spacing w:after="0"/>
        <w:rPr>
          <w:rFonts w:ascii="Times New Roman" w:hAnsi="Times New Roman"/>
          <w:b/>
          <w:sz w:val="28"/>
        </w:rPr>
      </w:pPr>
    </w:p>
    <w:p w:rsidR="00C53B7C" w:rsidRDefault="00C53B7C" w:rsidP="00C53B7C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C53B7C" w:rsidRDefault="00C53B7C" w:rsidP="00C53B7C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C53B7C">
        <w:rPr>
          <w:rFonts w:ascii="Times New Roman" w:hAnsi="Times New Roman"/>
          <w:i/>
          <w:sz w:val="18"/>
          <w:szCs w:val="18"/>
        </w:rPr>
        <w:t xml:space="preserve"> </w:t>
      </w:r>
    </w:p>
    <w:p w:rsidR="00C53B7C" w:rsidRDefault="00C53B7C" w:rsidP="00C53B7C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53B7C" w:rsidRDefault="00C53B7C" w:rsidP="00C53B7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671B5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.04.2021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46-10/11</w:t>
      </w:r>
    </w:p>
    <w:p w:rsidR="00C53B7C" w:rsidRDefault="00C53B7C" w:rsidP="00C53B7C">
      <w:pPr>
        <w:rPr>
          <w:rFonts w:ascii="Times New Roman" w:hAnsi="Times New Roman" w:cs="Times New Roman"/>
          <w:sz w:val="24"/>
          <w:szCs w:val="24"/>
        </w:rPr>
      </w:pP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1 квартал 2021 года: мониторинг исполнения</w:t>
      </w:r>
    </w:p>
    <w:p w:rsidR="00C53B7C" w:rsidRDefault="00C53B7C" w:rsidP="00C5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округа Домодедово за 1 квартал 2021 года»</w:t>
      </w:r>
    </w:p>
    <w:p w:rsidR="00C53B7C" w:rsidRDefault="00C53B7C" w:rsidP="00C53B7C"/>
    <w:p w:rsidR="00C53B7C" w:rsidRDefault="00C53B7C" w:rsidP="00C53B7C"/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</w:t>
      </w:r>
      <w:r w:rsidR="00047BFA">
        <w:rPr>
          <w:rFonts w:ascii="Times New Roman" w:hAnsi="Times New Roman" w:cs="Times New Roman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C53B7C" w:rsidRPr="005611AC" w:rsidRDefault="005611AC" w:rsidP="00561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C53B7C" w:rsidRPr="005611AC">
        <w:rPr>
          <w:rFonts w:ascii="Times New Roman" w:hAnsi="Times New Roman" w:cs="Times New Roman"/>
          <w:sz w:val="24"/>
          <w:szCs w:val="24"/>
        </w:rPr>
        <w:t>оступление в бюджет городского округа Домодедово налоговых и неналоговых</w:t>
      </w:r>
      <w:r w:rsidR="00047BFA" w:rsidRPr="005611AC">
        <w:rPr>
          <w:rFonts w:ascii="Times New Roman" w:hAnsi="Times New Roman" w:cs="Times New Roman"/>
          <w:sz w:val="24"/>
          <w:szCs w:val="24"/>
        </w:rPr>
        <w:t xml:space="preserve"> доходов за отчетный период 2021</w:t>
      </w:r>
      <w:r w:rsidR="00C53B7C" w:rsidRPr="005611A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1 026 090,6</w:t>
      </w:r>
      <w:r w:rsidR="00C53B7C" w:rsidRPr="00561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C" w:rsidRPr="005611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 w:rsidRPr="005611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 w:rsidRPr="005611A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 w:rsidRPr="005611AC">
        <w:rPr>
          <w:rFonts w:ascii="Times New Roman" w:hAnsi="Times New Roman" w:cs="Times New Roman"/>
          <w:sz w:val="24"/>
          <w:szCs w:val="24"/>
        </w:rPr>
        <w:t xml:space="preserve">. или </w:t>
      </w:r>
      <w:r>
        <w:rPr>
          <w:rFonts w:ascii="Times New Roman" w:hAnsi="Times New Roman" w:cs="Times New Roman"/>
          <w:sz w:val="24"/>
          <w:szCs w:val="24"/>
        </w:rPr>
        <w:t>21%</w:t>
      </w:r>
      <w:r w:rsidR="00C53B7C" w:rsidRPr="005611AC">
        <w:rPr>
          <w:rFonts w:ascii="Times New Roman" w:hAnsi="Times New Roman" w:cs="Times New Roman"/>
          <w:sz w:val="24"/>
          <w:szCs w:val="24"/>
        </w:rPr>
        <w:t xml:space="preserve"> от утвержденных годовых плановых назначений;</w:t>
      </w:r>
    </w:p>
    <w:p w:rsidR="00C53B7C" w:rsidRDefault="00B5336E" w:rsidP="00561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1AC">
        <w:rPr>
          <w:rFonts w:ascii="Times New Roman" w:hAnsi="Times New Roman" w:cs="Times New Roman"/>
          <w:sz w:val="24"/>
          <w:szCs w:val="24"/>
        </w:rPr>
        <w:t>. О</w:t>
      </w:r>
      <w:r w:rsidR="00C53B7C">
        <w:rPr>
          <w:rFonts w:ascii="Times New Roman" w:hAnsi="Times New Roman" w:cs="Times New Roman"/>
          <w:sz w:val="24"/>
          <w:szCs w:val="24"/>
        </w:rPr>
        <w:t>бъем безвозмездных поступлений в отчетном периоде 202</w:t>
      </w:r>
      <w:r w:rsidR="00047BFA">
        <w:rPr>
          <w:rFonts w:ascii="Times New Roman" w:hAnsi="Times New Roman" w:cs="Times New Roman"/>
          <w:sz w:val="24"/>
          <w:szCs w:val="24"/>
        </w:rPr>
        <w:t>1</w:t>
      </w:r>
      <w:r w:rsidR="00C53B7C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5611AC">
        <w:rPr>
          <w:rFonts w:ascii="Times New Roman" w:hAnsi="Times New Roman" w:cs="Times New Roman"/>
          <w:sz w:val="24"/>
          <w:szCs w:val="24"/>
        </w:rPr>
        <w:t>785 314,8</w:t>
      </w:r>
      <w:r w:rsidR="00C53B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3B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>
        <w:rPr>
          <w:rFonts w:ascii="Times New Roman" w:hAnsi="Times New Roman" w:cs="Times New Roman"/>
          <w:sz w:val="24"/>
          <w:szCs w:val="24"/>
        </w:rPr>
        <w:t xml:space="preserve">. или </w:t>
      </w:r>
      <w:r w:rsidR="005611AC">
        <w:rPr>
          <w:rFonts w:ascii="Times New Roman" w:hAnsi="Times New Roman" w:cs="Times New Roman"/>
          <w:sz w:val="24"/>
          <w:szCs w:val="24"/>
        </w:rPr>
        <w:t xml:space="preserve">20% </w:t>
      </w:r>
      <w:r w:rsidR="00C53B7C">
        <w:rPr>
          <w:rFonts w:ascii="Times New Roman" w:hAnsi="Times New Roman" w:cs="Times New Roman"/>
          <w:sz w:val="24"/>
          <w:szCs w:val="24"/>
        </w:rPr>
        <w:t>от утвержденных годовых плановых назначений.</w:t>
      </w:r>
    </w:p>
    <w:p w:rsidR="00C53B7C" w:rsidRDefault="00B5336E" w:rsidP="00C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B7C">
        <w:rPr>
          <w:rFonts w:ascii="Times New Roman" w:hAnsi="Times New Roman" w:cs="Times New Roman"/>
          <w:sz w:val="24"/>
          <w:szCs w:val="24"/>
        </w:rPr>
        <w:t xml:space="preserve">. На финансирование расходных обязательств городского округа Домодедово за </w:t>
      </w:r>
      <w:r w:rsidR="00047BFA">
        <w:rPr>
          <w:rFonts w:ascii="Times New Roman" w:hAnsi="Times New Roman" w:cs="Times New Roman"/>
          <w:sz w:val="24"/>
          <w:szCs w:val="24"/>
        </w:rPr>
        <w:t>1 квартал</w:t>
      </w:r>
      <w:r w:rsidR="00C53B7C">
        <w:rPr>
          <w:rFonts w:ascii="Times New Roman" w:hAnsi="Times New Roman" w:cs="Times New Roman"/>
          <w:sz w:val="24"/>
          <w:szCs w:val="24"/>
        </w:rPr>
        <w:t xml:space="preserve"> 202</w:t>
      </w:r>
      <w:r w:rsidR="00047BFA">
        <w:rPr>
          <w:rFonts w:ascii="Times New Roman" w:hAnsi="Times New Roman" w:cs="Times New Roman"/>
          <w:sz w:val="24"/>
          <w:szCs w:val="24"/>
        </w:rPr>
        <w:t>1</w:t>
      </w:r>
      <w:r w:rsidR="00C53B7C">
        <w:rPr>
          <w:rFonts w:ascii="Times New Roman" w:hAnsi="Times New Roman" w:cs="Times New Roman"/>
          <w:sz w:val="24"/>
          <w:szCs w:val="24"/>
        </w:rPr>
        <w:t xml:space="preserve"> года направлено </w:t>
      </w:r>
      <w:r w:rsidR="009D4807">
        <w:rPr>
          <w:rFonts w:ascii="Times New Roman" w:hAnsi="Times New Roman" w:cs="Times New Roman"/>
          <w:sz w:val="24"/>
          <w:szCs w:val="24"/>
        </w:rPr>
        <w:t>1 553 533,2</w:t>
      </w:r>
      <w:r w:rsidR="00C5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>
        <w:rPr>
          <w:rFonts w:ascii="Times New Roman" w:hAnsi="Times New Roman" w:cs="Times New Roman"/>
          <w:sz w:val="24"/>
          <w:szCs w:val="24"/>
        </w:rPr>
        <w:t>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расходов бюджета городского округа Домодедово за </w:t>
      </w:r>
      <w:r w:rsidR="00047BFA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47B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разделам бюджетной классификации по отношению к уточненным показателям представлена в таблице:</w:t>
      </w:r>
    </w:p>
    <w:p w:rsidR="009D4807" w:rsidRDefault="009D4807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4807" w:rsidRDefault="009D4807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C53B7C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C53B7C" w:rsidRDefault="00167531" w:rsidP="00167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  <w:r w:rsidR="00C53B7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167531" w:rsidP="001675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сполнение на 01.04</w:t>
            </w:r>
            <w:r w:rsidR="00C53B7C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3B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</w:t>
            </w:r>
            <w:r w:rsidR="0016753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  <w:p w:rsidR="00C53B7C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53B7C" w:rsidRPr="009D4807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1 426 388,3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437 869,7</w:t>
            </w:r>
            <w:r w:rsidR="00C53B7C" w:rsidRPr="009D48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287 882,7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186 938,7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 w:rsidP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4807" w:rsidRPr="009D4807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C53B7C" w:rsidRPr="009D4807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76 277,8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20 135,0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11 034,5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8 861,0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 w:rsidP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4807" w:rsidRPr="009D4807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C53B7C" w:rsidRPr="009D4807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822 582,3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262 564,6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97 115,4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76 186,0</w:t>
            </w:r>
            <w:r w:rsidR="00C53B7C" w:rsidRPr="009D48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9D4807" w:rsidRDefault="009D48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4807">
              <w:rPr>
                <w:rFonts w:ascii="Times New Roman" w:hAnsi="Times New Roman" w:cs="Times New Roman"/>
                <w:sz w:val="16"/>
                <w:szCs w:val="16"/>
              </w:rPr>
              <w:t>127,5</w:t>
            </w:r>
          </w:p>
        </w:tc>
      </w:tr>
      <w:tr w:rsidR="00C53B7C" w:rsidRPr="00CC0301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288 399,7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330157,7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189 336,0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84 796,6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&gt;200</w:t>
            </w:r>
          </w:p>
        </w:tc>
      </w:tr>
      <w:tr w:rsidR="00C53B7C" w:rsidRPr="00CC0301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17 990</w:t>
            </w: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8 392,8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</w:tr>
      <w:tr w:rsidR="00C53B7C" w:rsidRPr="00CC0301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53B7C" w:rsidP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C0301" w:rsidRPr="00CC0301">
              <w:rPr>
                <w:rFonts w:ascii="Times New Roman" w:hAnsi="Times New Roman" w:cs="Times New Roman"/>
                <w:sz w:val="16"/>
                <w:szCs w:val="16"/>
              </w:rPr>
              <w:t> 586 701,8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1 150 124,1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774 367,9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678 796,5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CC0301" w:rsidRDefault="00CC0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0301"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635 840,5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110 867,4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84 285,6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98 519,9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234 958,1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66 512,1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45 585,6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50 106,6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410 985,5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61 131,7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37 889,6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116,8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67 500,0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14 886,3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12 322,0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12 845,0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</w:tr>
      <w:tr w:rsidR="00C53B7C" w:rsidRPr="00681052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54 100,0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6 871,2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 w:rsidP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681052" w:rsidRPr="006810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  <w:r w:rsidR="00C53B7C" w:rsidRPr="0068105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C53B7C" w:rsidTr="00C53B7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C53B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9621724,8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2482641,4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1553533,2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Pr="00681052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1238935,2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7C" w:rsidRDefault="006810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1052">
              <w:rPr>
                <w:rFonts w:ascii="Times New Roman" w:hAnsi="Times New Roman" w:cs="Times New Roman"/>
                <w:sz w:val="16"/>
                <w:szCs w:val="16"/>
              </w:rPr>
              <w:t>125,4</w:t>
            </w:r>
          </w:p>
        </w:tc>
      </w:tr>
    </w:tbl>
    <w:p w:rsidR="00C53B7C" w:rsidRDefault="00C53B7C" w:rsidP="00C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7C" w:rsidRDefault="00B5336E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3B7C" w:rsidRPr="00B5336E">
        <w:rPr>
          <w:rFonts w:ascii="Times New Roman" w:hAnsi="Times New Roman" w:cs="Times New Roman"/>
          <w:sz w:val="24"/>
          <w:szCs w:val="24"/>
        </w:rPr>
        <w:t xml:space="preserve">. Бюджет городского округа Домодедово по итогам отчетного периода исполнен с превышением доходов над расходами, т.е. с профицитом в объеме </w:t>
      </w:r>
      <w:r w:rsidRPr="00B5336E">
        <w:rPr>
          <w:rFonts w:ascii="Times New Roman" w:hAnsi="Times New Roman" w:cs="Times New Roman"/>
          <w:sz w:val="24"/>
          <w:szCs w:val="24"/>
        </w:rPr>
        <w:t>257 872,2</w:t>
      </w:r>
      <w:r w:rsidR="00C53B7C" w:rsidRPr="00B53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C" w:rsidRPr="00B5336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53B7C" w:rsidRPr="00B533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53B7C" w:rsidRPr="00B5336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53B7C" w:rsidRPr="00B5336E">
        <w:rPr>
          <w:rFonts w:ascii="Times New Roman" w:hAnsi="Times New Roman" w:cs="Times New Roman"/>
          <w:sz w:val="24"/>
          <w:szCs w:val="24"/>
        </w:rPr>
        <w:t>.</w:t>
      </w:r>
    </w:p>
    <w:p w:rsidR="00C53B7C" w:rsidRDefault="00B5336E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B7C">
        <w:rPr>
          <w:rFonts w:ascii="Times New Roman" w:hAnsi="Times New Roman" w:cs="Times New Roman"/>
          <w:sz w:val="24"/>
          <w:szCs w:val="24"/>
        </w:rPr>
        <w:t xml:space="preserve">. Бюджет городского округа Домодедово в отчетном периоде социально ориентирован. </w:t>
      </w:r>
    </w:p>
    <w:p w:rsidR="00C53B7C" w:rsidRDefault="00B5336E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3B7C">
        <w:rPr>
          <w:rFonts w:ascii="Times New Roman" w:hAnsi="Times New Roman" w:cs="Times New Roman"/>
          <w:sz w:val="24"/>
          <w:szCs w:val="24"/>
        </w:rPr>
        <w:t>.  Результаты (выводы) экспертно-аналитического мероприятия: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336E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B5336E"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</w:t>
      </w:r>
      <w:r w:rsidR="00B5336E" w:rsidRPr="00B5336E">
        <w:rPr>
          <w:rFonts w:ascii="Times New Roman" w:hAnsi="Times New Roman" w:cs="Times New Roman"/>
          <w:sz w:val="24"/>
          <w:szCs w:val="24"/>
        </w:rPr>
        <w:t>1 квартал</w:t>
      </w:r>
      <w:r w:rsidRPr="00B5336E">
        <w:rPr>
          <w:rFonts w:ascii="Times New Roman" w:hAnsi="Times New Roman" w:cs="Times New Roman"/>
          <w:sz w:val="24"/>
          <w:szCs w:val="24"/>
        </w:rPr>
        <w:t xml:space="preserve"> 202</w:t>
      </w:r>
      <w:r w:rsidR="00B5336E" w:rsidRPr="00B5336E">
        <w:rPr>
          <w:rFonts w:ascii="Times New Roman" w:hAnsi="Times New Roman" w:cs="Times New Roman"/>
          <w:sz w:val="24"/>
          <w:szCs w:val="24"/>
        </w:rPr>
        <w:t>1</w:t>
      </w:r>
      <w:r w:rsidRPr="00B5336E">
        <w:rPr>
          <w:rFonts w:ascii="Times New Roman" w:hAnsi="Times New Roman" w:cs="Times New Roman"/>
          <w:sz w:val="24"/>
          <w:szCs w:val="24"/>
        </w:rPr>
        <w:t xml:space="preserve"> года показал, что в целом исполнение обеспечивалось в соответствии с требованиями </w:t>
      </w:r>
      <w:r w:rsidRPr="00D671B5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Закона Московской области от </w:t>
      </w:r>
      <w:r w:rsidR="00D671B5" w:rsidRPr="00D671B5">
        <w:rPr>
          <w:rFonts w:ascii="Times New Roman" w:hAnsi="Times New Roman" w:cs="Times New Roman"/>
          <w:sz w:val="24"/>
          <w:szCs w:val="24"/>
        </w:rPr>
        <w:t>2</w:t>
      </w:r>
      <w:r w:rsidRPr="00D671B5">
        <w:rPr>
          <w:rFonts w:ascii="Times New Roman" w:hAnsi="Times New Roman" w:cs="Times New Roman"/>
          <w:sz w:val="24"/>
          <w:szCs w:val="24"/>
        </w:rPr>
        <w:t>6.1</w:t>
      </w:r>
      <w:r w:rsidR="00D671B5" w:rsidRPr="00D671B5">
        <w:rPr>
          <w:rFonts w:ascii="Times New Roman" w:hAnsi="Times New Roman" w:cs="Times New Roman"/>
          <w:sz w:val="24"/>
          <w:szCs w:val="24"/>
        </w:rPr>
        <w:t>1</w:t>
      </w:r>
      <w:r w:rsidRPr="00D671B5">
        <w:rPr>
          <w:rFonts w:ascii="Times New Roman" w:hAnsi="Times New Roman" w:cs="Times New Roman"/>
          <w:sz w:val="24"/>
          <w:szCs w:val="24"/>
        </w:rPr>
        <w:t>.20</w:t>
      </w:r>
      <w:r w:rsidR="00D671B5" w:rsidRPr="00D671B5">
        <w:rPr>
          <w:rFonts w:ascii="Times New Roman" w:hAnsi="Times New Roman" w:cs="Times New Roman"/>
          <w:sz w:val="24"/>
          <w:szCs w:val="24"/>
        </w:rPr>
        <w:t>20</w:t>
      </w:r>
      <w:r w:rsidRPr="00D671B5">
        <w:rPr>
          <w:rFonts w:ascii="Times New Roman" w:hAnsi="Times New Roman" w:cs="Times New Roman"/>
          <w:sz w:val="24"/>
          <w:szCs w:val="24"/>
        </w:rPr>
        <w:t>г. №2</w:t>
      </w:r>
      <w:r w:rsidR="00D671B5" w:rsidRPr="00D671B5">
        <w:rPr>
          <w:rFonts w:ascii="Times New Roman" w:hAnsi="Times New Roman" w:cs="Times New Roman"/>
          <w:sz w:val="24"/>
          <w:szCs w:val="24"/>
        </w:rPr>
        <w:t>5</w:t>
      </w:r>
      <w:r w:rsidRPr="00D671B5">
        <w:rPr>
          <w:rFonts w:ascii="Times New Roman" w:hAnsi="Times New Roman" w:cs="Times New Roman"/>
          <w:sz w:val="24"/>
          <w:szCs w:val="24"/>
        </w:rPr>
        <w:t>1/20</w:t>
      </w:r>
      <w:r w:rsidR="00D671B5" w:rsidRPr="00D671B5">
        <w:rPr>
          <w:rFonts w:ascii="Times New Roman" w:hAnsi="Times New Roman" w:cs="Times New Roman"/>
          <w:sz w:val="24"/>
          <w:szCs w:val="24"/>
        </w:rPr>
        <w:t>20</w:t>
      </w:r>
      <w:r w:rsidRPr="00D671B5">
        <w:rPr>
          <w:rFonts w:ascii="Times New Roman" w:hAnsi="Times New Roman" w:cs="Times New Roman"/>
          <w:sz w:val="24"/>
          <w:szCs w:val="24"/>
        </w:rPr>
        <w:t>-ОЗ «О бюджете Московской области на 202</w:t>
      </w:r>
      <w:r w:rsidR="00D671B5" w:rsidRPr="00D671B5">
        <w:rPr>
          <w:rFonts w:ascii="Times New Roman" w:hAnsi="Times New Roman" w:cs="Times New Roman"/>
          <w:sz w:val="24"/>
          <w:szCs w:val="24"/>
        </w:rPr>
        <w:t>1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671B5" w:rsidRPr="00D671B5">
        <w:rPr>
          <w:rFonts w:ascii="Times New Roman" w:hAnsi="Times New Roman" w:cs="Times New Roman"/>
          <w:sz w:val="24"/>
          <w:szCs w:val="24"/>
        </w:rPr>
        <w:t>2</w:t>
      </w:r>
      <w:r w:rsidRPr="00D671B5">
        <w:rPr>
          <w:rFonts w:ascii="Times New Roman" w:hAnsi="Times New Roman" w:cs="Times New Roman"/>
          <w:sz w:val="24"/>
          <w:szCs w:val="24"/>
        </w:rPr>
        <w:t xml:space="preserve"> и 202</w:t>
      </w:r>
      <w:r w:rsidR="00D671B5" w:rsidRPr="00D671B5">
        <w:rPr>
          <w:rFonts w:ascii="Times New Roman" w:hAnsi="Times New Roman" w:cs="Times New Roman"/>
          <w:sz w:val="24"/>
          <w:szCs w:val="24"/>
        </w:rPr>
        <w:t>3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годов», Положения о бюджетном процессе в городском округе Домодедово, Решения о бюджете городского</w:t>
      </w:r>
      <w:proofErr w:type="gramEnd"/>
      <w:r w:rsidRPr="00D671B5">
        <w:rPr>
          <w:rFonts w:ascii="Times New Roman" w:hAnsi="Times New Roman" w:cs="Times New Roman"/>
          <w:sz w:val="24"/>
          <w:szCs w:val="24"/>
        </w:rPr>
        <w:t xml:space="preserve"> округа Домодедово на 202</w:t>
      </w:r>
      <w:r w:rsidR="00D671B5" w:rsidRPr="00D671B5">
        <w:rPr>
          <w:rFonts w:ascii="Times New Roman" w:hAnsi="Times New Roman" w:cs="Times New Roman"/>
          <w:sz w:val="24"/>
          <w:szCs w:val="24"/>
        </w:rPr>
        <w:t>1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1B5">
        <w:rPr>
          <w:rFonts w:ascii="Times New Roman" w:hAnsi="Times New Roman" w:cs="Times New Roman"/>
          <w:sz w:val="24"/>
          <w:szCs w:val="24"/>
        </w:rPr>
        <w:t>6.2. Доходы бюджета городского округа Домодедово сформированы в соответствии с законодательством о налогах и сборах и статьями 61.2, 62 Бюджетно</w:t>
      </w:r>
      <w:r w:rsidR="00D671B5" w:rsidRPr="00D671B5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D671B5"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D671B5" w:rsidRPr="00D671B5">
        <w:rPr>
          <w:rFonts w:ascii="Times New Roman" w:hAnsi="Times New Roman" w:cs="Times New Roman"/>
          <w:sz w:val="24"/>
          <w:szCs w:val="24"/>
        </w:rPr>
        <w:t>1 553 533,2</w:t>
      </w:r>
      <w:r w:rsidRPr="00D6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B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71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71B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671B5"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</w:t>
      </w:r>
      <w:r w:rsidR="00D671B5" w:rsidRPr="00D671B5">
        <w:rPr>
          <w:rFonts w:ascii="Times New Roman" w:hAnsi="Times New Roman" w:cs="Times New Roman"/>
          <w:sz w:val="24"/>
          <w:szCs w:val="24"/>
        </w:rPr>
        <w:t>257 872,2</w:t>
      </w:r>
      <w:r w:rsidRPr="00D6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1B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671B5">
        <w:rPr>
          <w:rFonts w:ascii="Times New Roman" w:hAnsi="Times New Roman" w:cs="Times New Roman"/>
          <w:sz w:val="24"/>
          <w:szCs w:val="24"/>
        </w:rPr>
        <w:t>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1B5">
        <w:rPr>
          <w:rFonts w:ascii="Times New Roman" w:hAnsi="Times New Roman" w:cs="Times New Roman"/>
          <w:sz w:val="24"/>
          <w:szCs w:val="24"/>
        </w:rPr>
        <w:t>7. По результатам анализа исполнения бюджета городског</w:t>
      </w:r>
      <w:r w:rsidR="00D671B5" w:rsidRPr="00D671B5">
        <w:rPr>
          <w:rFonts w:ascii="Times New Roman" w:hAnsi="Times New Roman" w:cs="Times New Roman"/>
          <w:sz w:val="24"/>
          <w:szCs w:val="24"/>
        </w:rPr>
        <w:t>о округа Домодедово за 1 квартал 2021</w:t>
      </w:r>
      <w:r w:rsidRPr="00D671B5">
        <w:rPr>
          <w:rFonts w:ascii="Times New Roman" w:hAnsi="Times New Roman" w:cs="Times New Roman"/>
          <w:sz w:val="24"/>
          <w:szCs w:val="24"/>
        </w:rPr>
        <w:t xml:space="preserve"> года Счетная палата городского округа Домодедово предлагает следующее: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</w:t>
      </w:r>
      <w:r w:rsidR="00047BFA">
        <w:rPr>
          <w:rFonts w:ascii="Times New Roman" w:hAnsi="Times New Roman" w:cs="Times New Roman"/>
          <w:sz w:val="24"/>
          <w:szCs w:val="24"/>
        </w:rPr>
        <w:t>дского округа Домодедово на 2021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</w:p>
    <w:p w:rsidR="00C53B7C" w:rsidRDefault="00C53B7C" w:rsidP="00C53B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3B7C" w:rsidRDefault="00C53B7C" w:rsidP="00C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3E3388" w:rsidRDefault="00C53B7C" w:rsidP="0031317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  <w:bookmarkStart w:id="0" w:name="_GoBack"/>
      <w:bookmarkEnd w:id="0"/>
    </w:p>
    <w:sectPr w:rsidR="003E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18"/>
    <w:multiLevelType w:val="multilevel"/>
    <w:tmpl w:val="9D925F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7C"/>
    <w:rsid w:val="00047BFA"/>
    <w:rsid w:val="00167531"/>
    <w:rsid w:val="00313178"/>
    <w:rsid w:val="003E3388"/>
    <w:rsid w:val="005611AC"/>
    <w:rsid w:val="00681052"/>
    <w:rsid w:val="009D4807"/>
    <w:rsid w:val="00B5336E"/>
    <w:rsid w:val="00C53B7C"/>
    <w:rsid w:val="00CC0301"/>
    <w:rsid w:val="00D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7C"/>
    <w:pPr>
      <w:ind w:left="720"/>
      <w:contextualSpacing/>
    </w:pPr>
  </w:style>
  <w:style w:type="table" w:styleId="a4">
    <w:name w:val="Table Grid"/>
    <w:basedOn w:val="a1"/>
    <w:uiPriority w:val="59"/>
    <w:rsid w:val="00C53B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7C"/>
    <w:pPr>
      <w:ind w:left="720"/>
      <w:contextualSpacing/>
    </w:pPr>
  </w:style>
  <w:style w:type="table" w:styleId="a4">
    <w:name w:val="Table Grid"/>
    <w:basedOn w:val="a1"/>
    <w:uiPriority w:val="59"/>
    <w:rsid w:val="00C53B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cp:lastPrinted>2021-06-18T08:29:00Z</cp:lastPrinted>
  <dcterms:created xsi:type="dcterms:W3CDTF">2021-06-18T07:19:00Z</dcterms:created>
  <dcterms:modified xsi:type="dcterms:W3CDTF">2021-06-18T08:30:00Z</dcterms:modified>
</cp:coreProperties>
</file>